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62989" w14:textId="77777777" w:rsidR="006F796C" w:rsidRPr="0066525C" w:rsidRDefault="006F796C" w:rsidP="006F796C">
      <w:pPr>
        <w:rPr>
          <w:sz w:val="20"/>
          <w:szCs w:val="20"/>
        </w:rPr>
      </w:pPr>
      <w:r w:rsidRPr="0066525C">
        <w:rPr>
          <w:sz w:val="20"/>
          <w:szCs w:val="20"/>
        </w:rPr>
        <w:t>Beste ouders,</w:t>
      </w:r>
    </w:p>
    <w:p w14:paraId="635457D7" w14:textId="1B9C3787" w:rsidR="006F796C" w:rsidRPr="0066525C" w:rsidRDefault="006F796C" w:rsidP="006F796C">
      <w:pPr>
        <w:rPr>
          <w:sz w:val="20"/>
          <w:szCs w:val="20"/>
        </w:rPr>
      </w:pPr>
      <w:r w:rsidRPr="0066525C">
        <w:rPr>
          <w:sz w:val="20"/>
          <w:szCs w:val="20"/>
        </w:rPr>
        <w:t>Jaarlijks vragen wij alle ouders om per kind een vrijwillige ouderbijdrage over te maken.</w:t>
      </w:r>
      <w:r w:rsidR="00FA0D0C">
        <w:rPr>
          <w:sz w:val="20"/>
          <w:szCs w:val="20"/>
        </w:rPr>
        <w:t xml:space="preserve"> Met</w:t>
      </w:r>
      <w:r w:rsidRPr="0066525C">
        <w:rPr>
          <w:sz w:val="20"/>
          <w:szCs w:val="20"/>
        </w:rPr>
        <w:t xml:space="preserve"> deze bijdrage kunnen wij als Ouderraad de school ondersteunen bij het mogelijk maken</w:t>
      </w:r>
      <w:r w:rsidR="00FA0D0C">
        <w:rPr>
          <w:sz w:val="20"/>
          <w:szCs w:val="20"/>
        </w:rPr>
        <w:t xml:space="preserve"> en organiseren</w:t>
      </w:r>
      <w:r w:rsidRPr="0066525C">
        <w:rPr>
          <w:sz w:val="20"/>
          <w:szCs w:val="20"/>
        </w:rPr>
        <w:t xml:space="preserve"> van de feesten en extra activiteiten die buiten het reguliere onderwijsprogramma vallen. In onderstaand schema is te zien waar de jaarlijkse vrijwillige ouderbijdrage aan wordt</w:t>
      </w:r>
      <w:r w:rsidR="00342312">
        <w:rPr>
          <w:sz w:val="20"/>
          <w:szCs w:val="20"/>
        </w:rPr>
        <w:t xml:space="preserve"> besteed</w:t>
      </w:r>
      <w:r w:rsidRPr="0066525C">
        <w:rPr>
          <w:sz w:val="20"/>
          <w:szCs w:val="20"/>
        </w:rPr>
        <w:t xml:space="preserve">. Per leerjaar zit er wat verschil in de kosten door jaarlijks terugkerende activiteiten die specifiek plaatsvinden in een leerjaar. Gemiddeld genomen komen de kosten per jaar op €21,40 per kind. Voor </w:t>
      </w:r>
      <w:r w:rsidR="00F84537">
        <w:rPr>
          <w:sz w:val="20"/>
          <w:szCs w:val="20"/>
        </w:rPr>
        <w:t>het school</w:t>
      </w:r>
      <w:r w:rsidRPr="0066525C">
        <w:rPr>
          <w:sz w:val="20"/>
          <w:szCs w:val="20"/>
        </w:rPr>
        <w:t>jaar</w:t>
      </w:r>
      <w:r w:rsidR="00F84537">
        <w:rPr>
          <w:sz w:val="20"/>
          <w:szCs w:val="20"/>
        </w:rPr>
        <w:t xml:space="preserve"> 2022-2023</w:t>
      </w:r>
      <w:r w:rsidRPr="0066525C">
        <w:rPr>
          <w:sz w:val="20"/>
          <w:szCs w:val="20"/>
        </w:rPr>
        <w:t xml:space="preserve"> </w:t>
      </w:r>
      <w:r w:rsidR="0039462A">
        <w:rPr>
          <w:sz w:val="20"/>
          <w:szCs w:val="20"/>
        </w:rPr>
        <w:t>stellen</w:t>
      </w:r>
      <w:r w:rsidRPr="0066525C">
        <w:rPr>
          <w:sz w:val="20"/>
          <w:szCs w:val="20"/>
        </w:rPr>
        <w:t xml:space="preserve"> wij de vrijwillige bijdrage </w:t>
      </w:r>
      <w:r w:rsidR="0039462A">
        <w:rPr>
          <w:sz w:val="20"/>
          <w:szCs w:val="20"/>
        </w:rPr>
        <w:t>vast</w:t>
      </w:r>
      <w:r w:rsidRPr="0066525C">
        <w:rPr>
          <w:sz w:val="20"/>
          <w:szCs w:val="20"/>
        </w:rPr>
        <w:t xml:space="preserve"> op </w:t>
      </w:r>
      <w:r w:rsidR="0039462A">
        <w:rPr>
          <w:sz w:val="20"/>
          <w:szCs w:val="20"/>
        </w:rPr>
        <w:t>€</w:t>
      </w:r>
      <w:r w:rsidRPr="0066525C">
        <w:rPr>
          <w:sz w:val="20"/>
          <w:szCs w:val="20"/>
        </w:rPr>
        <w:t xml:space="preserve">22,- per kind. Wij willen benadrukken dat de jaarlijkse ouderbijdrage </w:t>
      </w:r>
      <w:r w:rsidRPr="0066525C">
        <w:rPr>
          <w:sz w:val="20"/>
          <w:szCs w:val="20"/>
          <w:u w:val="single"/>
        </w:rPr>
        <w:t>vrijwillig</w:t>
      </w:r>
      <w:r w:rsidRPr="0066525C">
        <w:rPr>
          <w:sz w:val="20"/>
          <w:szCs w:val="20"/>
        </w:rPr>
        <w:t xml:space="preserve"> is en dat wanneer u deze bijdrage niet k</w:t>
      </w:r>
      <w:r w:rsidR="0039462A">
        <w:rPr>
          <w:sz w:val="20"/>
          <w:szCs w:val="20"/>
        </w:rPr>
        <w:t>u</w:t>
      </w:r>
      <w:r w:rsidRPr="0066525C">
        <w:rPr>
          <w:sz w:val="20"/>
          <w:szCs w:val="20"/>
        </w:rPr>
        <w:t>n</w:t>
      </w:r>
      <w:r w:rsidR="0039462A">
        <w:rPr>
          <w:sz w:val="20"/>
          <w:szCs w:val="20"/>
        </w:rPr>
        <w:t>t</w:t>
      </w:r>
      <w:r w:rsidRPr="0066525C">
        <w:rPr>
          <w:sz w:val="20"/>
          <w:szCs w:val="20"/>
        </w:rPr>
        <w:t xml:space="preserve"> of wil</w:t>
      </w:r>
      <w:r w:rsidR="0039462A">
        <w:rPr>
          <w:sz w:val="20"/>
          <w:szCs w:val="20"/>
        </w:rPr>
        <w:t>t</w:t>
      </w:r>
      <w:r w:rsidRPr="0066525C">
        <w:rPr>
          <w:sz w:val="20"/>
          <w:szCs w:val="20"/>
        </w:rPr>
        <w:t xml:space="preserve"> betalen uw kind(eren) niet zullen worden uitgesloten van deze activiteiten. </w:t>
      </w:r>
      <w:r w:rsidR="00167253" w:rsidRPr="0066525C">
        <w:rPr>
          <w:sz w:val="20"/>
          <w:szCs w:val="20"/>
        </w:rPr>
        <w:t>Echter hopen wij als Ouderraad te kunnen rekenen op uw bijdrage, zodat we school voor onze kinderen nóg leuker en leerzamer kunnen maken.</w:t>
      </w:r>
    </w:p>
    <w:p w14:paraId="56F80031" w14:textId="530AF103" w:rsidR="001D7453" w:rsidRPr="0066525C" w:rsidRDefault="00167253">
      <w:pPr>
        <w:rPr>
          <w:sz w:val="20"/>
          <w:szCs w:val="20"/>
        </w:rPr>
      </w:pPr>
      <w:r w:rsidRPr="0066525C">
        <w:rPr>
          <w:sz w:val="20"/>
          <w:szCs w:val="20"/>
        </w:rPr>
        <w:t>Overzicht: Aan welke feesten en activiteiten wordt de ouderbijdrage besteed:</w:t>
      </w:r>
    </w:p>
    <w:tbl>
      <w:tblPr>
        <w:tblStyle w:val="Tabelraster"/>
        <w:tblpPr w:leftFromText="141" w:rightFromText="141" w:vertAnchor="page" w:horzAnchor="margin" w:tblpY="3949"/>
        <w:tblW w:w="9420" w:type="dxa"/>
        <w:tblLook w:val="04A0" w:firstRow="1" w:lastRow="0" w:firstColumn="1" w:lastColumn="0" w:noHBand="0" w:noVBand="1"/>
      </w:tblPr>
      <w:tblGrid>
        <w:gridCol w:w="2155"/>
        <w:gridCol w:w="967"/>
        <w:gridCol w:w="967"/>
        <w:gridCol w:w="980"/>
        <w:gridCol w:w="913"/>
        <w:gridCol w:w="1037"/>
        <w:gridCol w:w="993"/>
        <w:gridCol w:w="1408"/>
      </w:tblGrid>
      <w:tr w:rsidR="0066525C" w:rsidRPr="0066525C" w14:paraId="1178AD43" w14:textId="77777777" w:rsidTr="0066525C">
        <w:trPr>
          <w:trHeight w:val="990"/>
        </w:trPr>
        <w:tc>
          <w:tcPr>
            <w:tcW w:w="2155" w:type="dxa"/>
          </w:tcPr>
          <w:p w14:paraId="139202D3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Activiteit/groep</w:t>
            </w:r>
          </w:p>
        </w:tc>
        <w:tc>
          <w:tcPr>
            <w:tcW w:w="967" w:type="dxa"/>
          </w:tcPr>
          <w:p w14:paraId="6383072E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Groep 1/2</w:t>
            </w:r>
          </w:p>
        </w:tc>
        <w:tc>
          <w:tcPr>
            <w:tcW w:w="967" w:type="dxa"/>
          </w:tcPr>
          <w:p w14:paraId="34B76832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Groep 3/4</w:t>
            </w:r>
          </w:p>
        </w:tc>
        <w:tc>
          <w:tcPr>
            <w:tcW w:w="980" w:type="dxa"/>
          </w:tcPr>
          <w:p w14:paraId="7B2522FF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Groep 5</w:t>
            </w:r>
          </w:p>
        </w:tc>
        <w:tc>
          <w:tcPr>
            <w:tcW w:w="913" w:type="dxa"/>
          </w:tcPr>
          <w:p w14:paraId="5ABC92DC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Groep 6</w:t>
            </w:r>
          </w:p>
        </w:tc>
        <w:tc>
          <w:tcPr>
            <w:tcW w:w="1037" w:type="dxa"/>
          </w:tcPr>
          <w:p w14:paraId="0F5AF670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Groep 7</w:t>
            </w:r>
          </w:p>
        </w:tc>
        <w:tc>
          <w:tcPr>
            <w:tcW w:w="993" w:type="dxa"/>
          </w:tcPr>
          <w:p w14:paraId="2FACEB79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Groep 8</w:t>
            </w:r>
          </w:p>
        </w:tc>
        <w:tc>
          <w:tcPr>
            <w:tcW w:w="1408" w:type="dxa"/>
          </w:tcPr>
          <w:p w14:paraId="17D2510F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Begroting per activiteit</w:t>
            </w:r>
          </w:p>
          <w:p w14:paraId="7A7C6697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(leerlingaantal 450)</w:t>
            </w:r>
          </w:p>
        </w:tc>
      </w:tr>
      <w:tr w:rsidR="0066525C" w:rsidRPr="0066525C" w14:paraId="41A37163" w14:textId="77777777" w:rsidTr="0066525C">
        <w:trPr>
          <w:trHeight w:val="244"/>
        </w:trPr>
        <w:tc>
          <w:tcPr>
            <w:tcW w:w="2155" w:type="dxa"/>
          </w:tcPr>
          <w:p w14:paraId="5D9BA74C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Kinderboekenweek</w:t>
            </w:r>
          </w:p>
        </w:tc>
        <w:tc>
          <w:tcPr>
            <w:tcW w:w="967" w:type="dxa"/>
          </w:tcPr>
          <w:p w14:paraId="376E0526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€0,75</w:t>
            </w:r>
          </w:p>
        </w:tc>
        <w:tc>
          <w:tcPr>
            <w:tcW w:w="967" w:type="dxa"/>
          </w:tcPr>
          <w:p w14:paraId="12C843EC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€0,75</w:t>
            </w:r>
          </w:p>
        </w:tc>
        <w:tc>
          <w:tcPr>
            <w:tcW w:w="980" w:type="dxa"/>
          </w:tcPr>
          <w:p w14:paraId="27E2624B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€0,75</w:t>
            </w:r>
          </w:p>
        </w:tc>
        <w:tc>
          <w:tcPr>
            <w:tcW w:w="913" w:type="dxa"/>
          </w:tcPr>
          <w:p w14:paraId="32E19B82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€0,75</w:t>
            </w:r>
          </w:p>
        </w:tc>
        <w:tc>
          <w:tcPr>
            <w:tcW w:w="1037" w:type="dxa"/>
          </w:tcPr>
          <w:p w14:paraId="14178FEA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€0,75</w:t>
            </w:r>
          </w:p>
        </w:tc>
        <w:tc>
          <w:tcPr>
            <w:tcW w:w="993" w:type="dxa"/>
          </w:tcPr>
          <w:p w14:paraId="66F8B4A2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€0,75</w:t>
            </w:r>
          </w:p>
        </w:tc>
        <w:tc>
          <w:tcPr>
            <w:tcW w:w="1408" w:type="dxa"/>
          </w:tcPr>
          <w:p w14:paraId="6E36A6A1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€ 350</w:t>
            </w:r>
          </w:p>
        </w:tc>
      </w:tr>
      <w:tr w:rsidR="0066525C" w:rsidRPr="0066525C" w14:paraId="17452004" w14:textId="77777777" w:rsidTr="0066525C">
        <w:trPr>
          <w:trHeight w:val="256"/>
        </w:trPr>
        <w:tc>
          <w:tcPr>
            <w:tcW w:w="2155" w:type="dxa"/>
          </w:tcPr>
          <w:p w14:paraId="3641C965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Sint</w:t>
            </w:r>
          </w:p>
        </w:tc>
        <w:tc>
          <w:tcPr>
            <w:tcW w:w="967" w:type="dxa"/>
          </w:tcPr>
          <w:p w14:paraId="14D7E6C9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€7,50</w:t>
            </w:r>
          </w:p>
        </w:tc>
        <w:tc>
          <w:tcPr>
            <w:tcW w:w="967" w:type="dxa"/>
          </w:tcPr>
          <w:p w14:paraId="39BD5E40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€7,50</w:t>
            </w:r>
          </w:p>
        </w:tc>
        <w:tc>
          <w:tcPr>
            <w:tcW w:w="980" w:type="dxa"/>
          </w:tcPr>
          <w:p w14:paraId="30D57DB1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€2,50</w:t>
            </w:r>
          </w:p>
        </w:tc>
        <w:tc>
          <w:tcPr>
            <w:tcW w:w="913" w:type="dxa"/>
          </w:tcPr>
          <w:p w14:paraId="0943AADF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€2,50</w:t>
            </w:r>
          </w:p>
        </w:tc>
        <w:tc>
          <w:tcPr>
            <w:tcW w:w="1037" w:type="dxa"/>
          </w:tcPr>
          <w:p w14:paraId="03FEF000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€2,50</w:t>
            </w:r>
          </w:p>
        </w:tc>
        <w:tc>
          <w:tcPr>
            <w:tcW w:w="993" w:type="dxa"/>
          </w:tcPr>
          <w:p w14:paraId="6649F24F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€2,50</w:t>
            </w:r>
          </w:p>
        </w:tc>
        <w:tc>
          <w:tcPr>
            <w:tcW w:w="1408" w:type="dxa"/>
          </w:tcPr>
          <w:p w14:paraId="3DE1B763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€ 2350</w:t>
            </w:r>
          </w:p>
        </w:tc>
      </w:tr>
      <w:tr w:rsidR="0066525C" w:rsidRPr="0066525C" w14:paraId="400586CE" w14:textId="77777777" w:rsidTr="0066525C">
        <w:trPr>
          <w:trHeight w:val="244"/>
        </w:trPr>
        <w:tc>
          <w:tcPr>
            <w:tcW w:w="2155" w:type="dxa"/>
          </w:tcPr>
          <w:p w14:paraId="51EA0521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Kerst</w:t>
            </w:r>
          </w:p>
        </w:tc>
        <w:tc>
          <w:tcPr>
            <w:tcW w:w="967" w:type="dxa"/>
          </w:tcPr>
          <w:p w14:paraId="19D3AE5D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€1,-</w:t>
            </w:r>
          </w:p>
        </w:tc>
        <w:tc>
          <w:tcPr>
            <w:tcW w:w="967" w:type="dxa"/>
          </w:tcPr>
          <w:p w14:paraId="68D4E46C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€1,-</w:t>
            </w:r>
          </w:p>
        </w:tc>
        <w:tc>
          <w:tcPr>
            <w:tcW w:w="980" w:type="dxa"/>
          </w:tcPr>
          <w:p w14:paraId="4A4BFDBE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€1,-</w:t>
            </w:r>
          </w:p>
        </w:tc>
        <w:tc>
          <w:tcPr>
            <w:tcW w:w="913" w:type="dxa"/>
          </w:tcPr>
          <w:p w14:paraId="60523B30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€1,-</w:t>
            </w:r>
          </w:p>
        </w:tc>
        <w:tc>
          <w:tcPr>
            <w:tcW w:w="1037" w:type="dxa"/>
          </w:tcPr>
          <w:p w14:paraId="4DB5801F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€1,-</w:t>
            </w:r>
          </w:p>
        </w:tc>
        <w:tc>
          <w:tcPr>
            <w:tcW w:w="993" w:type="dxa"/>
          </w:tcPr>
          <w:p w14:paraId="4700FD61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€1,-</w:t>
            </w:r>
          </w:p>
        </w:tc>
        <w:tc>
          <w:tcPr>
            <w:tcW w:w="1408" w:type="dxa"/>
          </w:tcPr>
          <w:p w14:paraId="0C053D18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€ 450</w:t>
            </w:r>
          </w:p>
        </w:tc>
      </w:tr>
      <w:tr w:rsidR="0066525C" w:rsidRPr="0066525C" w14:paraId="29C8F1D0" w14:textId="77777777" w:rsidTr="0066525C">
        <w:trPr>
          <w:trHeight w:val="244"/>
        </w:trPr>
        <w:tc>
          <w:tcPr>
            <w:tcW w:w="2155" w:type="dxa"/>
          </w:tcPr>
          <w:p w14:paraId="2F115272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Voorleesontbijt</w:t>
            </w:r>
          </w:p>
        </w:tc>
        <w:tc>
          <w:tcPr>
            <w:tcW w:w="967" w:type="dxa"/>
          </w:tcPr>
          <w:p w14:paraId="4694AF70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€0,75</w:t>
            </w:r>
          </w:p>
        </w:tc>
        <w:tc>
          <w:tcPr>
            <w:tcW w:w="967" w:type="dxa"/>
          </w:tcPr>
          <w:p w14:paraId="511B353A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€0,75</w:t>
            </w:r>
          </w:p>
        </w:tc>
        <w:tc>
          <w:tcPr>
            <w:tcW w:w="980" w:type="dxa"/>
          </w:tcPr>
          <w:p w14:paraId="1BD5CE3C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€0,75</w:t>
            </w:r>
          </w:p>
        </w:tc>
        <w:tc>
          <w:tcPr>
            <w:tcW w:w="913" w:type="dxa"/>
          </w:tcPr>
          <w:p w14:paraId="7455974E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€0,75</w:t>
            </w:r>
          </w:p>
        </w:tc>
        <w:tc>
          <w:tcPr>
            <w:tcW w:w="1037" w:type="dxa"/>
          </w:tcPr>
          <w:p w14:paraId="129A7E6E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€0,75</w:t>
            </w:r>
          </w:p>
        </w:tc>
        <w:tc>
          <w:tcPr>
            <w:tcW w:w="993" w:type="dxa"/>
          </w:tcPr>
          <w:p w14:paraId="4BF0F570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€0,75</w:t>
            </w:r>
          </w:p>
        </w:tc>
        <w:tc>
          <w:tcPr>
            <w:tcW w:w="1408" w:type="dxa"/>
          </w:tcPr>
          <w:p w14:paraId="76049B5B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€ 350</w:t>
            </w:r>
          </w:p>
        </w:tc>
      </w:tr>
      <w:tr w:rsidR="0066525C" w:rsidRPr="0066525C" w14:paraId="74D1C53D" w14:textId="77777777" w:rsidTr="0066525C">
        <w:trPr>
          <w:trHeight w:val="244"/>
        </w:trPr>
        <w:tc>
          <w:tcPr>
            <w:tcW w:w="2155" w:type="dxa"/>
          </w:tcPr>
          <w:p w14:paraId="1CF186DD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Pasen</w:t>
            </w:r>
          </w:p>
        </w:tc>
        <w:tc>
          <w:tcPr>
            <w:tcW w:w="967" w:type="dxa"/>
          </w:tcPr>
          <w:p w14:paraId="78CF9F01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€0,75</w:t>
            </w:r>
          </w:p>
        </w:tc>
        <w:tc>
          <w:tcPr>
            <w:tcW w:w="967" w:type="dxa"/>
          </w:tcPr>
          <w:p w14:paraId="5013D795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€0,75</w:t>
            </w:r>
          </w:p>
        </w:tc>
        <w:tc>
          <w:tcPr>
            <w:tcW w:w="980" w:type="dxa"/>
          </w:tcPr>
          <w:p w14:paraId="24425076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€0,75</w:t>
            </w:r>
          </w:p>
        </w:tc>
        <w:tc>
          <w:tcPr>
            <w:tcW w:w="913" w:type="dxa"/>
          </w:tcPr>
          <w:p w14:paraId="1F1596D6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€0,75</w:t>
            </w:r>
          </w:p>
        </w:tc>
        <w:tc>
          <w:tcPr>
            <w:tcW w:w="1037" w:type="dxa"/>
          </w:tcPr>
          <w:p w14:paraId="1A484CA9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€0,75</w:t>
            </w:r>
          </w:p>
        </w:tc>
        <w:tc>
          <w:tcPr>
            <w:tcW w:w="993" w:type="dxa"/>
          </w:tcPr>
          <w:p w14:paraId="62B1BCB8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€0,75</w:t>
            </w:r>
          </w:p>
        </w:tc>
        <w:tc>
          <w:tcPr>
            <w:tcW w:w="1408" w:type="dxa"/>
          </w:tcPr>
          <w:p w14:paraId="57A1CA11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€ 350</w:t>
            </w:r>
          </w:p>
        </w:tc>
      </w:tr>
      <w:tr w:rsidR="0066525C" w:rsidRPr="0066525C" w14:paraId="62C67DF6" w14:textId="77777777" w:rsidTr="0066525C">
        <w:trPr>
          <w:trHeight w:val="244"/>
        </w:trPr>
        <w:tc>
          <w:tcPr>
            <w:tcW w:w="2155" w:type="dxa"/>
          </w:tcPr>
          <w:p w14:paraId="2E88B7E9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Koningsspelen</w:t>
            </w:r>
          </w:p>
        </w:tc>
        <w:tc>
          <w:tcPr>
            <w:tcW w:w="967" w:type="dxa"/>
          </w:tcPr>
          <w:p w14:paraId="4E043E22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€0,50</w:t>
            </w:r>
          </w:p>
        </w:tc>
        <w:tc>
          <w:tcPr>
            <w:tcW w:w="967" w:type="dxa"/>
          </w:tcPr>
          <w:p w14:paraId="13D08C0D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€0,50</w:t>
            </w:r>
          </w:p>
        </w:tc>
        <w:tc>
          <w:tcPr>
            <w:tcW w:w="980" w:type="dxa"/>
          </w:tcPr>
          <w:p w14:paraId="42997F34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€0,50</w:t>
            </w:r>
          </w:p>
        </w:tc>
        <w:tc>
          <w:tcPr>
            <w:tcW w:w="913" w:type="dxa"/>
          </w:tcPr>
          <w:p w14:paraId="15B1B560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€0,50</w:t>
            </w:r>
          </w:p>
        </w:tc>
        <w:tc>
          <w:tcPr>
            <w:tcW w:w="1037" w:type="dxa"/>
          </w:tcPr>
          <w:p w14:paraId="5D87E24A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€0,50</w:t>
            </w:r>
          </w:p>
        </w:tc>
        <w:tc>
          <w:tcPr>
            <w:tcW w:w="993" w:type="dxa"/>
          </w:tcPr>
          <w:p w14:paraId="4101167C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€0,50</w:t>
            </w:r>
          </w:p>
        </w:tc>
        <w:tc>
          <w:tcPr>
            <w:tcW w:w="1408" w:type="dxa"/>
          </w:tcPr>
          <w:p w14:paraId="61C87893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€ 225</w:t>
            </w:r>
          </w:p>
        </w:tc>
      </w:tr>
      <w:tr w:rsidR="0066525C" w:rsidRPr="0066525C" w14:paraId="138758A4" w14:textId="77777777" w:rsidTr="0066525C">
        <w:trPr>
          <w:trHeight w:val="244"/>
        </w:trPr>
        <w:tc>
          <w:tcPr>
            <w:tcW w:w="2155" w:type="dxa"/>
          </w:tcPr>
          <w:p w14:paraId="73DB290B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Jaarafsluiting</w:t>
            </w:r>
          </w:p>
        </w:tc>
        <w:tc>
          <w:tcPr>
            <w:tcW w:w="967" w:type="dxa"/>
          </w:tcPr>
          <w:p w14:paraId="39C293AA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€1,-</w:t>
            </w:r>
          </w:p>
        </w:tc>
        <w:tc>
          <w:tcPr>
            <w:tcW w:w="967" w:type="dxa"/>
          </w:tcPr>
          <w:p w14:paraId="78A7C695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€1,-</w:t>
            </w:r>
          </w:p>
        </w:tc>
        <w:tc>
          <w:tcPr>
            <w:tcW w:w="980" w:type="dxa"/>
          </w:tcPr>
          <w:p w14:paraId="577A3C90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€1,-</w:t>
            </w:r>
          </w:p>
        </w:tc>
        <w:tc>
          <w:tcPr>
            <w:tcW w:w="913" w:type="dxa"/>
          </w:tcPr>
          <w:p w14:paraId="077232AA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€1,-</w:t>
            </w:r>
          </w:p>
        </w:tc>
        <w:tc>
          <w:tcPr>
            <w:tcW w:w="1037" w:type="dxa"/>
          </w:tcPr>
          <w:p w14:paraId="430E48C6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€1,-</w:t>
            </w:r>
          </w:p>
        </w:tc>
        <w:tc>
          <w:tcPr>
            <w:tcW w:w="993" w:type="dxa"/>
          </w:tcPr>
          <w:p w14:paraId="160AA36E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€1,-</w:t>
            </w:r>
          </w:p>
        </w:tc>
        <w:tc>
          <w:tcPr>
            <w:tcW w:w="1408" w:type="dxa"/>
          </w:tcPr>
          <w:p w14:paraId="312C8216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€450</w:t>
            </w:r>
          </w:p>
        </w:tc>
      </w:tr>
      <w:tr w:rsidR="0066525C" w:rsidRPr="0066525C" w14:paraId="7EE233CC" w14:textId="77777777" w:rsidTr="0066525C">
        <w:trPr>
          <w:trHeight w:val="256"/>
        </w:trPr>
        <w:tc>
          <w:tcPr>
            <w:tcW w:w="2155" w:type="dxa"/>
          </w:tcPr>
          <w:p w14:paraId="4A604C77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Afscheid groep 8</w:t>
            </w:r>
          </w:p>
        </w:tc>
        <w:tc>
          <w:tcPr>
            <w:tcW w:w="967" w:type="dxa"/>
          </w:tcPr>
          <w:p w14:paraId="6B62569B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36A16F4C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6A377B2B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6D7D022D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14:paraId="6FC96537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C3CEC57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€10,-</w:t>
            </w:r>
          </w:p>
        </w:tc>
        <w:tc>
          <w:tcPr>
            <w:tcW w:w="1408" w:type="dxa"/>
          </w:tcPr>
          <w:p w14:paraId="684374BC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€500-600</w:t>
            </w:r>
          </w:p>
        </w:tc>
      </w:tr>
      <w:tr w:rsidR="0066525C" w:rsidRPr="0066525C" w14:paraId="6B6ACFE8" w14:textId="77777777" w:rsidTr="0066525C">
        <w:trPr>
          <w:trHeight w:val="244"/>
        </w:trPr>
        <w:tc>
          <w:tcPr>
            <w:tcW w:w="2155" w:type="dxa"/>
          </w:tcPr>
          <w:p w14:paraId="46EA21B4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Culturele activiteiten</w:t>
            </w:r>
          </w:p>
        </w:tc>
        <w:tc>
          <w:tcPr>
            <w:tcW w:w="967" w:type="dxa"/>
          </w:tcPr>
          <w:p w14:paraId="1F1BD554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€6,-</w:t>
            </w:r>
          </w:p>
        </w:tc>
        <w:tc>
          <w:tcPr>
            <w:tcW w:w="967" w:type="dxa"/>
          </w:tcPr>
          <w:p w14:paraId="09D3B051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€6,-</w:t>
            </w:r>
          </w:p>
        </w:tc>
        <w:tc>
          <w:tcPr>
            <w:tcW w:w="980" w:type="dxa"/>
          </w:tcPr>
          <w:p w14:paraId="191FBAC4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€6,-</w:t>
            </w:r>
          </w:p>
        </w:tc>
        <w:tc>
          <w:tcPr>
            <w:tcW w:w="913" w:type="dxa"/>
          </w:tcPr>
          <w:p w14:paraId="714CB28A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€6,-</w:t>
            </w:r>
          </w:p>
        </w:tc>
        <w:tc>
          <w:tcPr>
            <w:tcW w:w="1037" w:type="dxa"/>
          </w:tcPr>
          <w:p w14:paraId="266A40F6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€6,-</w:t>
            </w:r>
          </w:p>
        </w:tc>
        <w:tc>
          <w:tcPr>
            <w:tcW w:w="993" w:type="dxa"/>
          </w:tcPr>
          <w:p w14:paraId="554AD556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€6,-</w:t>
            </w:r>
          </w:p>
        </w:tc>
        <w:tc>
          <w:tcPr>
            <w:tcW w:w="1408" w:type="dxa"/>
          </w:tcPr>
          <w:p w14:paraId="32E73862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€ 2700</w:t>
            </w:r>
          </w:p>
        </w:tc>
      </w:tr>
      <w:tr w:rsidR="0066525C" w:rsidRPr="0066525C" w14:paraId="38F059C3" w14:textId="77777777" w:rsidTr="0066525C">
        <w:trPr>
          <w:trHeight w:val="244"/>
        </w:trPr>
        <w:tc>
          <w:tcPr>
            <w:tcW w:w="2155" w:type="dxa"/>
          </w:tcPr>
          <w:p w14:paraId="7BB6DBFB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proofErr w:type="spellStart"/>
            <w:r w:rsidRPr="0066525C">
              <w:rPr>
                <w:sz w:val="20"/>
                <w:szCs w:val="20"/>
              </w:rPr>
              <w:t>Natuured</w:t>
            </w:r>
            <w:proofErr w:type="spellEnd"/>
            <w:r w:rsidRPr="0066525C">
              <w:rPr>
                <w:sz w:val="20"/>
                <w:szCs w:val="20"/>
              </w:rPr>
              <w:t xml:space="preserve">. </w:t>
            </w:r>
            <w:proofErr w:type="spellStart"/>
            <w:r w:rsidRPr="0066525C">
              <w:rPr>
                <w:sz w:val="20"/>
                <w:szCs w:val="20"/>
              </w:rPr>
              <w:t>Ulebelt</w:t>
            </w:r>
            <w:proofErr w:type="spellEnd"/>
          </w:p>
        </w:tc>
        <w:tc>
          <w:tcPr>
            <w:tcW w:w="967" w:type="dxa"/>
          </w:tcPr>
          <w:p w14:paraId="3122312F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€3,-</w:t>
            </w:r>
          </w:p>
        </w:tc>
        <w:tc>
          <w:tcPr>
            <w:tcW w:w="967" w:type="dxa"/>
          </w:tcPr>
          <w:p w14:paraId="07C59B70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42E8D67A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7978E866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14:paraId="2E788858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1135209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3D3F1AB5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€ 375</w:t>
            </w:r>
          </w:p>
        </w:tc>
      </w:tr>
      <w:tr w:rsidR="0066525C" w:rsidRPr="0066525C" w14:paraId="09A9C4E8" w14:textId="77777777" w:rsidTr="0066525C">
        <w:trPr>
          <w:trHeight w:val="244"/>
        </w:trPr>
        <w:tc>
          <w:tcPr>
            <w:tcW w:w="2155" w:type="dxa"/>
          </w:tcPr>
          <w:p w14:paraId="77B056AB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Rijksmuseum</w:t>
            </w:r>
          </w:p>
        </w:tc>
        <w:tc>
          <w:tcPr>
            <w:tcW w:w="967" w:type="dxa"/>
          </w:tcPr>
          <w:p w14:paraId="42F9CD3D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04438564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2D60F3D8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7B7766E1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€5,-</w:t>
            </w:r>
          </w:p>
        </w:tc>
        <w:tc>
          <w:tcPr>
            <w:tcW w:w="1037" w:type="dxa"/>
          </w:tcPr>
          <w:p w14:paraId="2EB2B588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8EAFC8C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09E74E0B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€ 500-600</w:t>
            </w:r>
          </w:p>
        </w:tc>
      </w:tr>
      <w:tr w:rsidR="0066525C" w:rsidRPr="0066525C" w14:paraId="4BAA4ACD" w14:textId="77777777" w:rsidTr="0066525C">
        <w:trPr>
          <w:trHeight w:val="244"/>
        </w:trPr>
        <w:tc>
          <w:tcPr>
            <w:tcW w:w="2155" w:type="dxa"/>
          </w:tcPr>
          <w:p w14:paraId="50F3A1A4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 xml:space="preserve">Zwemmen </w:t>
            </w:r>
            <w:proofErr w:type="spellStart"/>
            <w:r w:rsidRPr="0066525C">
              <w:rPr>
                <w:sz w:val="20"/>
                <w:szCs w:val="20"/>
              </w:rPr>
              <w:t>Borgelerbad</w:t>
            </w:r>
            <w:proofErr w:type="spellEnd"/>
          </w:p>
        </w:tc>
        <w:tc>
          <w:tcPr>
            <w:tcW w:w="967" w:type="dxa"/>
          </w:tcPr>
          <w:p w14:paraId="2D8CF49C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1390CAF5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4C6DB04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4BCD0344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14:paraId="1303273D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€6,-</w:t>
            </w:r>
          </w:p>
        </w:tc>
        <w:tc>
          <w:tcPr>
            <w:tcW w:w="993" w:type="dxa"/>
          </w:tcPr>
          <w:p w14:paraId="7B051956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€6,-</w:t>
            </w:r>
          </w:p>
        </w:tc>
        <w:tc>
          <w:tcPr>
            <w:tcW w:w="1408" w:type="dxa"/>
          </w:tcPr>
          <w:p w14:paraId="0DA9F1B4" w14:textId="000A7A22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 xml:space="preserve">€ </w:t>
            </w:r>
            <w:r w:rsidR="00D46E13">
              <w:rPr>
                <w:i/>
                <w:iCs/>
                <w:sz w:val="20"/>
                <w:szCs w:val="20"/>
              </w:rPr>
              <w:t>600-720</w:t>
            </w:r>
          </w:p>
        </w:tc>
      </w:tr>
      <w:tr w:rsidR="0066525C" w:rsidRPr="0066525C" w14:paraId="2BB2A943" w14:textId="77777777" w:rsidTr="0066525C">
        <w:trPr>
          <w:trHeight w:val="746"/>
        </w:trPr>
        <w:tc>
          <w:tcPr>
            <w:tcW w:w="2155" w:type="dxa"/>
          </w:tcPr>
          <w:p w14:paraId="5F046E17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Lief &amp; leed en transactie- en bankkosten</w:t>
            </w:r>
          </w:p>
        </w:tc>
        <w:tc>
          <w:tcPr>
            <w:tcW w:w="967" w:type="dxa"/>
          </w:tcPr>
          <w:p w14:paraId="48005D78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€1,-</w:t>
            </w:r>
          </w:p>
        </w:tc>
        <w:tc>
          <w:tcPr>
            <w:tcW w:w="967" w:type="dxa"/>
          </w:tcPr>
          <w:p w14:paraId="510E9AC3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€1,-</w:t>
            </w:r>
          </w:p>
        </w:tc>
        <w:tc>
          <w:tcPr>
            <w:tcW w:w="980" w:type="dxa"/>
          </w:tcPr>
          <w:p w14:paraId="38540055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€1,-</w:t>
            </w:r>
          </w:p>
        </w:tc>
        <w:tc>
          <w:tcPr>
            <w:tcW w:w="913" w:type="dxa"/>
          </w:tcPr>
          <w:p w14:paraId="099DA063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€1,-</w:t>
            </w:r>
          </w:p>
        </w:tc>
        <w:tc>
          <w:tcPr>
            <w:tcW w:w="1037" w:type="dxa"/>
          </w:tcPr>
          <w:p w14:paraId="7F1EB1D4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€1,-</w:t>
            </w:r>
          </w:p>
        </w:tc>
        <w:tc>
          <w:tcPr>
            <w:tcW w:w="993" w:type="dxa"/>
          </w:tcPr>
          <w:p w14:paraId="5799173D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€1,-</w:t>
            </w:r>
          </w:p>
        </w:tc>
        <w:tc>
          <w:tcPr>
            <w:tcW w:w="1408" w:type="dxa"/>
          </w:tcPr>
          <w:p w14:paraId="271D5781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€450</w:t>
            </w:r>
          </w:p>
        </w:tc>
      </w:tr>
      <w:tr w:rsidR="0066525C" w:rsidRPr="0066525C" w14:paraId="756B22C7" w14:textId="77777777" w:rsidTr="0066525C">
        <w:trPr>
          <w:trHeight w:val="244"/>
        </w:trPr>
        <w:tc>
          <w:tcPr>
            <w:tcW w:w="2155" w:type="dxa"/>
          </w:tcPr>
          <w:p w14:paraId="00142811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Sparen voor Jubilea</w:t>
            </w:r>
          </w:p>
        </w:tc>
        <w:tc>
          <w:tcPr>
            <w:tcW w:w="967" w:type="dxa"/>
          </w:tcPr>
          <w:p w14:paraId="2051B48C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€0,25</w:t>
            </w:r>
          </w:p>
        </w:tc>
        <w:tc>
          <w:tcPr>
            <w:tcW w:w="967" w:type="dxa"/>
          </w:tcPr>
          <w:p w14:paraId="79882451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€0,25</w:t>
            </w:r>
          </w:p>
        </w:tc>
        <w:tc>
          <w:tcPr>
            <w:tcW w:w="980" w:type="dxa"/>
          </w:tcPr>
          <w:p w14:paraId="76E62D82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€0,25</w:t>
            </w:r>
          </w:p>
        </w:tc>
        <w:tc>
          <w:tcPr>
            <w:tcW w:w="913" w:type="dxa"/>
          </w:tcPr>
          <w:p w14:paraId="776CDE9E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€0,25</w:t>
            </w:r>
          </w:p>
        </w:tc>
        <w:tc>
          <w:tcPr>
            <w:tcW w:w="1037" w:type="dxa"/>
          </w:tcPr>
          <w:p w14:paraId="26A5401F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€0,25</w:t>
            </w:r>
          </w:p>
        </w:tc>
        <w:tc>
          <w:tcPr>
            <w:tcW w:w="993" w:type="dxa"/>
          </w:tcPr>
          <w:p w14:paraId="2C99AE51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€0,25</w:t>
            </w:r>
          </w:p>
        </w:tc>
        <w:tc>
          <w:tcPr>
            <w:tcW w:w="1408" w:type="dxa"/>
          </w:tcPr>
          <w:p w14:paraId="1EC13717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€100</w:t>
            </w:r>
          </w:p>
        </w:tc>
      </w:tr>
      <w:tr w:rsidR="0066525C" w:rsidRPr="0066525C" w14:paraId="383888BF" w14:textId="77777777" w:rsidTr="0066525C">
        <w:trPr>
          <w:trHeight w:val="256"/>
        </w:trPr>
        <w:tc>
          <w:tcPr>
            <w:tcW w:w="2155" w:type="dxa"/>
          </w:tcPr>
          <w:p w14:paraId="2A2219B1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Avondvierdaagse*</w:t>
            </w:r>
          </w:p>
        </w:tc>
        <w:tc>
          <w:tcPr>
            <w:tcW w:w="967" w:type="dxa"/>
          </w:tcPr>
          <w:p w14:paraId="79405644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343A6D09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4075AF56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€1,25-*</w:t>
            </w:r>
          </w:p>
        </w:tc>
        <w:tc>
          <w:tcPr>
            <w:tcW w:w="913" w:type="dxa"/>
          </w:tcPr>
          <w:p w14:paraId="7DD45180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€1,25-*</w:t>
            </w:r>
          </w:p>
        </w:tc>
        <w:tc>
          <w:tcPr>
            <w:tcW w:w="1037" w:type="dxa"/>
          </w:tcPr>
          <w:p w14:paraId="5547A4D8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88BCA5C" w14:textId="77777777" w:rsidR="0066525C" w:rsidRPr="0066525C" w:rsidRDefault="0066525C" w:rsidP="0066525C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65DF07BB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€ 120-150</w:t>
            </w:r>
          </w:p>
        </w:tc>
      </w:tr>
      <w:tr w:rsidR="0066525C" w:rsidRPr="0066525C" w14:paraId="339D76F4" w14:textId="77777777" w:rsidTr="0066525C">
        <w:trPr>
          <w:trHeight w:val="244"/>
        </w:trPr>
        <w:tc>
          <w:tcPr>
            <w:tcW w:w="2155" w:type="dxa"/>
          </w:tcPr>
          <w:p w14:paraId="6BE2CBDE" w14:textId="77777777" w:rsidR="0066525C" w:rsidRPr="0066525C" w:rsidRDefault="0066525C" w:rsidP="0066525C">
            <w:pPr>
              <w:rPr>
                <w:sz w:val="20"/>
                <w:szCs w:val="20"/>
              </w:rPr>
            </w:pPr>
            <w:r w:rsidRPr="0066525C">
              <w:rPr>
                <w:sz w:val="20"/>
                <w:szCs w:val="20"/>
              </w:rPr>
              <w:t>Totaal:</w:t>
            </w:r>
          </w:p>
        </w:tc>
        <w:tc>
          <w:tcPr>
            <w:tcW w:w="967" w:type="dxa"/>
          </w:tcPr>
          <w:p w14:paraId="76B40499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€22,50,-</w:t>
            </w:r>
          </w:p>
        </w:tc>
        <w:tc>
          <w:tcPr>
            <w:tcW w:w="967" w:type="dxa"/>
          </w:tcPr>
          <w:p w14:paraId="732152A5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€19,50,-</w:t>
            </w:r>
          </w:p>
        </w:tc>
        <w:tc>
          <w:tcPr>
            <w:tcW w:w="980" w:type="dxa"/>
          </w:tcPr>
          <w:p w14:paraId="606C87E3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€15,25-</w:t>
            </w:r>
          </w:p>
        </w:tc>
        <w:tc>
          <w:tcPr>
            <w:tcW w:w="913" w:type="dxa"/>
          </w:tcPr>
          <w:p w14:paraId="3EA60AB9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€20,25-</w:t>
            </w:r>
          </w:p>
        </w:tc>
        <w:tc>
          <w:tcPr>
            <w:tcW w:w="1037" w:type="dxa"/>
          </w:tcPr>
          <w:p w14:paraId="02F62D55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€20,50-</w:t>
            </w:r>
          </w:p>
        </w:tc>
        <w:tc>
          <w:tcPr>
            <w:tcW w:w="993" w:type="dxa"/>
          </w:tcPr>
          <w:p w14:paraId="3935CC5A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€30,50,-</w:t>
            </w:r>
          </w:p>
        </w:tc>
        <w:tc>
          <w:tcPr>
            <w:tcW w:w="1408" w:type="dxa"/>
          </w:tcPr>
          <w:p w14:paraId="5FED748F" w14:textId="77777777" w:rsidR="0066525C" w:rsidRPr="0066525C" w:rsidRDefault="0066525C" w:rsidP="0066525C">
            <w:pPr>
              <w:rPr>
                <w:i/>
                <w:iCs/>
                <w:sz w:val="20"/>
                <w:szCs w:val="20"/>
              </w:rPr>
            </w:pPr>
            <w:r w:rsidRPr="0066525C">
              <w:rPr>
                <w:i/>
                <w:iCs/>
                <w:sz w:val="20"/>
                <w:szCs w:val="20"/>
              </w:rPr>
              <w:t>€21,40 (gem.)</w:t>
            </w:r>
          </w:p>
        </w:tc>
      </w:tr>
    </w:tbl>
    <w:p w14:paraId="5AF6642A" w14:textId="396D9605" w:rsidR="00594445" w:rsidRDefault="00594445"/>
    <w:p w14:paraId="3C2113D6" w14:textId="5C02C04C" w:rsidR="00594445" w:rsidRDefault="00594445"/>
    <w:p w14:paraId="70980F5B" w14:textId="1491F78B" w:rsidR="00594445" w:rsidRDefault="00594445"/>
    <w:p w14:paraId="3ED24F1C" w14:textId="2531C72E" w:rsidR="00594445" w:rsidRDefault="00594445"/>
    <w:p w14:paraId="01B2F9AB" w14:textId="4A20D350" w:rsidR="00594445" w:rsidRDefault="00594445"/>
    <w:p w14:paraId="685774C3" w14:textId="7E273F5E" w:rsidR="00594445" w:rsidRDefault="00594445"/>
    <w:p w14:paraId="42B6F3E2" w14:textId="2B1122D2" w:rsidR="00594445" w:rsidRDefault="00594445"/>
    <w:p w14:paraId="4B719B0B" w14:textId="09E07121" w:rsidR="00594445" w:rsidRDefault="00594445"/>
    <w:p w14:paraId="171F448A" w14:textId="77777777" w:rsidR="00594445" w:rsidRDefault="00594445" w:rsidP="00594445"/>
    <w:p w14:paraId="676D052C" w14:textId="77777777" w:rsidR="00594445" w:rsidRDefault="00594445" w:rsidP="00594445"/>
    <w:p w14:paraId="43F86009" w14:textId="77777777" w:rsidR="00594445" w:rsidRDefault="00594445" w:rsidP="00594445"/>
    <w:p w14:paraId="5EE43A54" w14:textId="77777777" w:rsidR="0066525C" w:rsidRDefault="0066525C" w:rsidP="0066525C"/>
    <w:p w14:paraId="1EBE2B06" w14:textId="77777777" w:rsidR="0066525C" w:rsidRDefault="0066525C" w:rsidP="0066525C"/>
    <w:p w14:paraId="08172C38" w14:textId="65CCD80E" w:rsidR="0066525C" w:rsidRDefault="0066525C" w:rsidP="0066525C">
      <w:r>
        <w:t xml:space="preserve">Uitleg per activiteit: Waar wordt het geld aan besteed: </w:t>
      </w:r>
    </w:p>
    <w:tbl>
      <w:tblPr>
        <w:tblStyle w:val="Tabelraster"/>
        <w:tblpPr w:leftFromText="141" w:rightFromText="141" w:vertAnchor="text" w:horzAnchor="margin" w:tblpY="88"/>
        <w:tblW w:w="10667" w:type="dxa"/>
        <w:tblLook w:val="04A0" w:firstRow="1" w:lastRow="0" w:firstColumn="1" w:lastColumn="0" w:noHBand="0" w:noVBand="1"/>
      </w:tblPr>
      <w:tblGrid>
        <w:gridCol w:w="2263"/>
        <w:gridCol w:w="8404"/>
      </w:tblGrid>
      <w:tr w:rsidR="0066525C" w14:paraId="03251305" w14:textId="77777777" w:rsidTr="0066525C">
        <w:trPr>
          <w:trHeight w:val="239"/>
        </w:trPr>
        <w:tc>
          <w:tcPr>
            <w:tcW w:w="2263" w:type="dxa"/>
          </w:tcPr>
          <w:p w14:paraId="517BF0FB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>Kinderboekenweek</w:t>
            </w:r>
          </w:p>
        </w:tc>
        <w:tc>
          <w:tcPr>
            <w:tcW w:w="8404" w:type="dxa"/>
          </w:tcPr>
          <w:p w14:paraId="1AD89DA9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 xml:space="preserve">Elke klas </w:t>
            </w:r>
            <w:r>
              <w:rPr>
                <w:sz w:val="20"/>
                <w:szCs w:val="20"/>
              </w:rPr>
              <w:t>mag</w:t>
            </w:r>
            <w:r w:rsidRPr="00404E65">
              <w:rPr>
                <w:sz w:val="20"/>
                <w:szCs w:val="20"/>
              </w:rPr>
              <w:t xml:space="preserve"> een boek</w:t>
            </w:r>
            <w:r>
              <w:rPr>
                <w:sz w:val="20"/>
                <w:szCs w:val="20"/>
              </w:rPr>
              <w:t xml:space="preserve"> uitkiezen</w:t>
            </w:r>
            <w:r w:rsidRPr="00404E65">
              <w:rPr>
                <w:sz w:val="20"/>
                <w:szCs w:val="20"/>
              </w:rPr>
              <w:t xml:space="preserve"> (€15-25) </w:t>
            </w:r>
          </w:p>
        </w:tc>
      </w:tr>
      <w:tr w:rsidR="0066525C" w14:paraId="6D9F0279" w14:textId="77777777" w:rsidTr="0066525C">
        <w:trPr>
          <w:trHeight w:val="492"/>
        </w:trPr>
        <w:tc>
          <w:tcPr>
            <w:tcW w:w="2263" w:type="dxa"/>
          </w:tcPr>
          <w:p w14:paraId="40576A41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>Sint</w:t>
            </w:r>
          </w:p>
        </w:tc>
        <w:tc>
          <w:tcPr>
            <w:tcW w:w="8404" w:type="dxa"/>
          </w:tcPr>
          <w:p w14:paraId="7494055F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>Kosten inhuur Sint, (muziek/strooi)Pieten, strooigoed (rommelochtend, strooien, 5-12)</w:t>
            </w:r>
            <w:r>
              <w:rPr>
                <w:sz w:val="20"/>
                <w:szCs w:val="20"/>
              </w:rPr>
              <w:t>, cadeautjes groep 1 t/m 4, inpakpapier, aanschaf/vervanging decoratie</w:t>
            </w:r>
          </w:p>
        </w:tc>
      </w:tr>
      <w:tr w:rsidR="0066525C" w14:paraId="1E66C386" w14:textId="77777777" w:rsidTr="0066525C">
        <w:trPr>
          <w:trHeight w:val="480"/>
        </w:trPr>
        <w:tc>
          <w:tcPr>
            <w:tcW w:w="2263" w:type="dxa"/>
          </w:tcPr>
          <w:p w14:paraId="082ECAA1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 xml:space="preserve">Kerst </w:t>
            </w:r>
          </w:p>
        </w:tc>
        <w:tc>
          <w:tcPr>
            <w:tcW w:w="8404" w:type="dxa"/>
          </w:tcPr>
          <w:p w14:paraId="062040E8" w14:textId="2F327759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>aanschaf/vervangen lampjes (</w:t>
            </w:r>
            <w:proofErr w:type="spellStart"/>
            <w:r w:rsidRPr="00404E65">
              <w:rPr>
                <w:sz w:val="20"/>
                <w:szCs w:val="20"/>
              </w:rPr>
              <w:t>ledlampjes</w:t>
            </w:r>
            <w:proofErr w:type="spellEnd"/>
            <w:r w:rsidRPr="00404E65">
              <w:rPr>
                <w:sz w:val="20"/>
                <w:szCs w:val="20"/>
              </w:rPr>
              <w:t xml:space="preserve"> of waxinelichtjes)</w:t>
            </w:r>
            <w:r>
              <w:rPr>
                <w:sz w:val="20"/>
                <w:szCs w:val="20"/>
              </w:rPr>
              <w:t>, aanvulling kerstdiner,</w:t>
            </w:r>
            <w:r w:rsidRPr="00404E65">
              <w:rPr>
                <w:sz w:val="20"/>
                <w:szCs w:val="20"/>
              </w:rPr>
              <w:t xml:space="preserve">  aanschaf bijv. servetten/tafelkleden kerstdiner, vervanging kerstdecoratie, </w:t>
            </w:r>
          </w:p>
        </w:tc>
      </w:tr>
      <w:tr w:rsidR="0066525C" w14:paraId="40719239" w14:textId="77777777" w:rsidTr="0066525C">
        <w:trPr>
          <w:trHeight w:val="251"/>
        </w:trPr>
        <w:tc>
          <w:tcPr>
            <w:tcW w:w="2263" w:type="dxa"/>
          </w:tcPr>
          <w:p w14:paraId="6767AAD8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>Voorleesontbijt</w:t>
            </w:r>
          </w:p>
        </w:tc>
        <w:tc>
          <w:tcPr>
            <w:tcW w:w="8404" w:type="dxa"/>
          </w:tcPr>
          <w:p w14:paraId="0F11FF08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>Bijdrage aan het ontbijt, bijv. drinken</w:t>
            </w:r>
            <w:r>
              <w:rPr>
                <w:sz w:val="20"/>
                <w:szCs w:val="20"/>
              </w:rPr>
              <w:t>/broodje</w:t>
            </w:r>
            <w:r w:rsidRPr="00404E65">
              <w:rPr>
                <w:sz w:val="20"/>
                <w:szCs w:val="20"/>
              </w:rPr>
              <w:t xml:space="preserve"> voor alle klassen </w:t>
            </w:r>
          </w:p>
        </w:tc>
      </w:tr>
      <w:tr w:rsidR="0066525C" w14:paraId="24AC7271" w14:textId="77777777" w:rsidTr="0066525C">
        <w:trPr>
          <w:trHeight w:val="239"/>
        </w:trPr>
        <w:tc>
          <w:tcPr>
            <w:tcW w:w="2263" w:type="dxa"/>
          </w:tcPr>
          <w:p w14:paraId="60037703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>Pasen</w:t>
            </w:r>
          </w:p>
        </w:tc>
        <w:tc>
          <w:tcPr>
            <w:tcW w:w="8404" w:type="dxa"/>
          </w:tcPr>
          <w:p w14:paraId="7FF993EA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 xml:space="preserve">Paaseitjes, drinken bij ontbijt, </w:t>
            </w:r>
            <w:proofErr w:type="spellStart"/>
            <w:r w:rsidRPr="00404E65">
              <w:rPr>
                <w:sz w:val="20"/>
                <w:szCs w:val="20"/>
              </w:rPr>
              <w:t>evt</w:t>
            </w:r>
            <w:proofErr w:type="spellEnd"/>
            <w:r w:rsidRPr="00404E65">
              <w:rPr>
                <w:sz w:val="20"/>
                <w:szCs w:val="20"/>
              </w:rPr>
              <w:t xml:space="preserve"> vervangen plastic eieren</w:t>
            </w:r>
          </w:p>
        </w:tc>
      </w:tr>
      <w:tr w:rsidR="0066525C" w14:paraId="469078D3" w14:textId="77777777" w:rsidTr="0066525C">
        <w:trPr>
          <w:trHeight w:val="239"/>
        </w:trPr>
        <w:tc>
          <w:tcPr>
            <w:tcW w:w="2263" w:type="dxa"/>
          </w:tcPr>
          <w:p w14:paraId="06AF2B67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>Koningsspelen</w:t>
            </w:r>
          </w:p>
        </w:tc>
        <w:tc>
          <w:tcPr>
            <w:tcW w:w="8404" w:type="dxa"/>
          </w:tcPr>
          <w:p w14:paraId="0920B370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>Tussendoortje (ijsje, koek)</w:t>
            </w:r>
            <w:r>
              <w:rPr>
                <w:sz w:val="20"/>
                <w:szCs w:val="20"/>
              </w:rPr>
              <w:t xml:space="preserve"> + aanvulling op Koningsontbijt</w:t>
            </w:r>
          </w:p>
        </w:tc>
      </w:tr>
      <w:tr w:rsidR="0066525C" w14:paraId="69F35F70" w14:textId="77777777" w:rsidTr="0066525C">
        <w:trPr>
          <w:trHeight w:val="239"/>
        </w:trPr>
        <w:tc>
          <w:tcPr>
            <w:tcW w:w="2263" w:type="dxa"/>
          </w:tcPr>
          <w:p w14:paraId="2F7805C7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>Jaarafsluiting</w:t>
            </w:r>
          </w:p>
        </w:tc>
        <w:tc>
          <w:tcPr>
            <w:tcW w:w="8404" w:type="dxa"/>
          </w:tcPr>
          <w:p w14:paraId="2A8275F1" w14:textId="67D10CCA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>Huren ijscokar (ijsje)</w:t>
            </w:r>
          </w:p>
        </w:tc>
      </w:tr>
      <w:tr w:rsidR="0066525C" w14:paraId="3E246208" w14:textId="77777777" w:rsidTr="0066525C">
        <w:trPr>
          <w:trHeight w:val="239"/>
        </w:trPr>
        <w:tc>
          <w:tcPr>
            <w:tcW w:w="2263" w:type="dxa"/>
          </w:tcPr>
          <w:p w14:paraId="38A13111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>Afscheid groep 8</w:t>
            </w:r>
          </w:p>
        </w:tc>
        <w:tc>
          <w:tcPr>
            <w:tcW w:w="8404" w:type="dxa"/>
          </w:tcPr>
          <w:p w14:paraId="1AE429CD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>Bijdrage afscheidsboek</w:t>
            </w:r>
          </w:p>
        </w:tc>
      </w:tr>
      <w:tr w:rsidR="0066525C" w14:paraId="78611693" w14:textId="77777777" w:rsidTr="0066525C">
        <w:trPr>
          <w:trHeight w:val="239"/>
        </w:trPr>
        <w:tc>
          <w:tcPr>
            <w:tcW w:w="2263" w:type="dxa"/>
          </w:tcPr>
          <w:p w14:paraId="14D1AE77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>Culturele activiteiten</w:t>
            </w:r>
          </w:p>
        </w:tc>
        <w:tc>
          <w:tcPr>
            <w:tcW w:w="8404" w:type="dxa"/>
          </w:tcPr>
          <w:p w14:paraId="4B1ED1BD" w14:textId="40387296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>Theaterbezoek, workshops in de klas</w:t>
            </w:r>
            <w:r w:rsidR="00DF7A0F">
              <w:rPr>
                <w:sz w:val="20"/>
                <w:szCs w:val="20"/>
              </w:rPr>
              <w:t>, museumbezoek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6525C" w14:paraId="0FE16311" w14:textId="77777777" w:rsidTr="0066525C">
        <w:trPr>
          <w:trHeight w:val="239"/>
        </w:trPr>
        <w:tc>
          <w:tcPr>
            <w:tcW w:w="2263" w:type="dxa"/>
          </w:tcPr>
          <w:p w14:paraId="3FABFA37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 xml:space="preserve">Natuureducatie </w:t>
            </w:r>
            <w:proofErr w:type="spellStart"/>
            <w:r w:rsidRPr="00404E65">
              <w:rPr>
                <w:sz w:val="20"/>
                <w:szCs w:val="20"/>
              </w:rPr>
              <w:t>Ulebelt</w:t>
            </w:r>
            <w:proofErr w:type="spellEnd"/>
          </w:p>
        </w:tc>
        <w:tc>
          <w:tcPr>
            <w:tcW w:w="8404" w:type="dxa"/>
          </w:tcPr>
          <w:p w14:paraId="43AAF0B7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 xml:space="preserve">Bezoek </w:t>
            </w:r>
            <w:proofErr w:type="spellStart"/>
            <w:r w:rsidRPr="00404E65">
              <w:rPr>
                <w:sz w:val="20"/>
                <w:szCs w:val="20"/>
              </w:rPr>
              <w:t>Ulebelt</w:t>
            </w:r>
            <w:proofErr w:type="spellEnd"/>
            <w:r w:rsidRPr="00404E65">
              <w:rPr>
                <w:sz w:val="20"/>
                <w:szCs w:val="20"/>
              </w:rPr>
              <w:t xml:space="preserve"> kleutergroepen</w:t>
            </w:r>
          </w:p>
        </w:tc>
      </w:tr>
      <w:tr w:rsidR="0066525C" w14:paraId="57FE1717" w14:textId="77777777" w:rsidTr="0066525C">
        <w:trPr>
          <w:trHeight w:val="239"/>
        </w:trPr>
        <w:tc>
          <w:tcPr>
            <w:tcW w:w="2263" w:type="dxa"/>
          </w:tcPr>
          <w:p w14:paraId="54A23AB2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>Rijksmuseum</w:t>
            </w:r>
          </w:p>
        </w:tc>
        <w:tc>
          <w:tcPr>
            <w:tcW w:w="8404" w:type="dxa"/>
          </w:tcPr>
          <w:p w14:paraId="6EB2AF5B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>Bijdrage kosten</w:t>
            </w:r>
            <w:r>
              <w:rPr>
                <w:sz w:val="20"/>
                <w:szCs w:val="20"/>
              </w:rPr>
              <w:t xml:space="preserve"> gidsen</w:t>
            </w:r>
          </w:p>
        </w:tc>
      </w:tr>
      <w:tr w:rsidR="0066525C" w14:paraId="1805B874" w14:textId="77777777" w:rsidTr="0066525C">
        <w:trPr>
          <w:trHeight w:val="239"/>
        </w:trPr>
        <w:tc>
          <w:tcPr>
            <w:tcW w:w="2263" w:type="dxa"/>
          </w:tcPr>
          <w:p w14:paraId="49C8AFE3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 xml:space="preserve">Zwemmen </w:t>
            </w:r>
            <w:proofErr w:type="spellStart"/>
            <w:r w:rsidRPr="00404E65">
              <w:rPr>
                <w:sz w:val="20"/>
                <w:szCs w:val="20"/>
              </w:rPr>
              <w:t>Borgelerbad</w:t>
            </w:r>
            <w:proofErr w:type="spellEnd"/>
          </w:p>
        </w:tc>
        <w:tc>
          <w:tcPr>
            <w:tcW w:w="8404" w:type="dxa"/>
          </w:tcPr>
          <w:p w14:paraId="33106BD6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>Entreegeld</w:t>
            </w:r>
            <w:r>
              <w:rPr>
                <w:sz w:val="20"/>
                <w:szCs w:val="20"/>
              </w:rPr>
              <w:t xml:space="preserve"> (€5,55 per kind + betalende begeleiders)</w:t>
            </w:r>
          </w:p>
        </w:tc>
      </w:tr>
      <w:tr w:rsidR="0066525C" w14:paraId="62A50E0B" w14:textId="77777777" w:rsidTr="0066525C">
        <w:trPr>
          <w:trHeight w:val="550"/>
        </w:trPr>
        <w:tc>
          <w:tcPr>
            <w:tcW w:w="2263" w:type="dxa"/>
          </w:tcPr>
          <w:p w14:paraId="2E81E719" w14:textId="771FCF28" w:rsidR="0066525C" w:rsidRPr="00404E65" w:rsidRDefault="0066525C" w:rsidP="0066525C">
            <w:pPr>
              <w:rPr>
                <w:sz w:val="20"/>
                <w:szCs w:val="20"/>
              </w:rPr>
            </w:pPr>
            <w:r w:rsidRPr="00167253">
              <w:rPr>
                <w:sz w:val="20"/>
                <w:szCs w:val="20"/>
              </w:rPr>
              <w:t xml:space="preserve">Lief </w:t>
            </w:r>
            <w:r>
              <w:rPr>
                <w:sz w:val="20"/>
                <w:szCs w:val="20"/>
              </w:rPr>
              <w:t xml:space="preserve">&amp; </w:t>
            </w:r>
            <w:r w:rsidRPr="00167253">
              <w:rPr>
                <w:sz w:val="20"/>
                <w:szCs w:val="20"/>
              </w:rPr>
              <w:t>leed</w:t>
            </w:r>
            <w:r>
              <w:rPr>
                <w:sz w:val="20"/>
                <w:szCs w:val="20"/>
              </w:rPr>
              <w:t xml:space="preserve"> en</w:t>
            </w:r>
            <w:r w:rsidRPr="00167253">
              <w:rPr>
                <w:sz w:val="20"/>
                <w:szCs w:val="20"/>
              </w:rPr>
              <w:t xml:space="preserve"> transactie- en bankkosten</w:t>
            </w:r>
          </w:p>
        </w:tc>
        <w:tc>
          <w:tcPr>
            <w:tcW w:w="8404" w:type="dxa"/>
          </w:tcPr>
          <w:p w14:paraId="2B39C771" w14:textId="3E196806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>Lief en leed (€0,25 attenties bij verjaardag</w:t>
            </w:r>
            <w:r>
              <w:rPr>
                <w:sz w:val="20"/>
                <w:szCs w:val="20"/>
              </w:rPr>
              <w:t>/</w:t>
            </w:r>
            <w:r w:rsidRPr="00404E65">
              <w:rPr>
                <w:sz w:val="20"/>
                <w:szCs w:val="20"/>
              </w:rPr>
              <w:t>jubilea</w:t>
            </w:r>
            <w:r>
              <w:rPr>
                <w:sz w:val="20"/>
                <w:szCs w:val="20"/>
              </w:rPr>
              <w:t>/</w:t>
            </w:r>
            <w:r w:rsidRPr="00404E65">
              <w:rPr>
                <w:sz w:val="20"/>
                <w:szCs w:val="20"/>
              </w:rPr>
              <w:t>ziekte</w:t>
            </w:r>
            <w:r>
              <w:rPr>
                <w:sz w:val="20"/>
                <w:szCs w:val="20"/>
              </w:rPr>
              <w:t xml:space="preserve"> leerkracht</w:t>
            </w:r>
            <w:r w:rsidRPr="00404E6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D</w:t>
            </w:r>
            <w:r w:rsidRPr="00404E65">
              <w:rPr>
                <w:sz w:val="20"/>
                <w:szCs w:val="20"/>
              </w:rPr>
              <w:t xml:space="preserve">ag v/d </w:t>
            </w:r>
            <w:r>
              <w:rPr>
                <w:sz w:val="20"/>
                <w:szCs w:val="20"/>
              </w:rPr>
              <w:t>L</w:t>
            </w:r>
            <w:r w:rsidRPr="00404E65">
              <w:rPr>
                <w:sz w:val="20"/>
                <w:szCs w:val="20"/>
              </w:rPr>
              <w:t>eraar), afscheid/pensioen leerkrachten</w:t>
            </w:r>
            <w:r>
              <w:rPr>
                <w:sz w:val="20"/>
                <w:szCs w:val="20"/>
              </w:rPr>
              <w:t>. T</w:t>
            </w:r>
            <w:r w:rsidRPr="00404E65">
              <w:rPr>
                <w:sz w:val="20"/>
                <w:szCs w:val="20"/>
              </w:rPr>
              <w:t>ransactie- en bankkosten (Schoolkassa €0,25</w:t>
            </w:r>
            <w:r>
              <w:rPr>
                <w:sz w:val="20"/>
                <w:szCs w:val="20"/>
              </w:rPr>
              <w:t>, B</w:t>
            </w:r>
            <w:r w:rsidRPr="00404E65">
              <w:rPr>
                <w:sz w:val="20"/>
                <w:szCs w:val="20"/>
              </w:rPr>
              <w:t>ankkosten €0,</w:t>
            </w:r>
            <w:r>
              <w:rPr>
                <w:sz w:val="20"/>
                <w:szCs w:val="20"/>
              </w:rPr>
              <w:t>50)</w:t>
            </w:r>
          </w:p>
        </w:tc>
      </w:tr>
      <w:tr w:rsidR="0066525C" w14:paraId="4E9C4F50" w14:textId="77777777" w:rsidTr="0066525C">
        <w:trPr>
          <w:trHeight w:val="492"/>
        </w:trPr>
        <w:tc>
          <w:tcPr>
            <w:tcW w:w="2263" w:type="dxa"/>
          </w:tcPr>
          <w:p w14:paraId="7118AD96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Sparen voor Jubilea</w:t>
            </w:r>
          </w:p>
        </w:tc>
        <w:tc>
          <w:tcPr>
            <w:tcW w:w="8404" w:type="dxa"/>
          </w:tcPr>
          <w:p w14:paraId="5AC83B6B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Bijdrage om schoolfeesten te organiseren (Bijv. 100 jarig bestaan), bijv. huren van ijskraam, springkussen, spelletjes</w:t>
            </w:r>
          </w:p>
        </w:tc>
      </w:tr>
      <w:tr w:rsidR="0066525C" w14:paraId="7688FDAA" w14:textId="77777777" w:rsidTr="0066525C">
        <w:trPr>
          <w:trHeight w:val="416"/>
        </w:trPr>
        <w:tc>
          <w:tcPr>
            <w:tcW w:w="2263" w:type="dxa"/>
          </w:tcPr>
          <w:p w14:paraId="5D9B88ED" w14:textId="77777777" w:rsidR="0066525C" w:rsidRPr="00404E65" w:rsidRDefault="0066525C" w:rsidP="0066525C">
            <w:pPr>
              <w:rPr>
                <w:sz w:val="20"/>
                <w:szCs w:val="20"/>
              </w:rPr>
            </w:pPr>
            <w:r w:rsidRPr="00404E65">
              <w:rPr>
                <w:sz w:val="20"/>
                <w:szCs w:val="20"/>
              </w:rPr>
              <w:t>Avondvierdaagse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404" w:type="dxa"/>
          </w:tcPr>
          <w:p w14:paraId="32E0D646" w14:textId="301C851A" w:rsidR="0066525C" w:rsidRPr="00404E65" w:rsidRDefault="0066525C" w:rsidP="00665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Bijdrage aan drinken en versnaperingen, budget +/- 150 euro. Beschikbaar voor álle kinderen en begeleiders van de school. (*gebudgetteerd bij groepen die de laagste uitgaven hebben) </w:t>
            </w:r>
          </w:p>
        </w:tc>
      </w:tr>
    </w:tbl>
    <w:p w14:paraId="27AD5443" w14:textId="77777777" w:rsidR="00594445" w:rsidRDefault="00594445"/>
    <w:sectPr w:rsidR="00594445" w:rsidSect="005944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7B54D" w14:textId="77777777" w:rsidR="006C552B" w:rsidRDefault="006C552B" w:rsidP="00730C46">
      <w:pPr>
        <w:spacing w:after="0" w:line="240" w:lineRule="auto"/>
      </w:pPr>
      <w:r>
        <w:separator/>
      </w:r>
    </w:p>
  </w:endnote>
  <w:endnote w:type="continuationSeparator" w:id="0">
    <w:p w14:paraId="2C3D3DE5" w14:textId="77777777" w:rsidR="006C552B" w:rsidRDefault="006C552B" w:rsidP="0073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0B344" w14:textId="77777777" w:rsidR="006C552B" w:rsidRDefault="006C552B" w:rsidP="00730C46">
      <w:pPr>
        <w:spacing w:after="0" w:line="240" w:lineRule="auto"/>
      </w:pPr>
      <w:r>
        <w:separator/>
      </w:r>
    </w:p>
  </w:footnote>
  <w:footnote w:type="continuationSeparator" w:id="0">
    <w:p w14:paraId="6341AFE0" w14:textId="77777777" w:rsidR="006C552B" w:rsidRDefault="006C552B" w:rsidP="00730C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13"/>
    <w:rsid w:val="00053DEB"/>
    <w:rsid w:val="00091B43"/>
    <w:rsid w:val="000E1BA1"/>
    <w:rsid w:val="001153BE"/>
    <w:rsid w:val="00167253"/>
    <w:rsid w:val="001A2515"/>
    <w:rsid w:val="001D7453"/>
    <w:rsid w:val="002252C7"/>
    <w:rsid w:val="00237227"/>
    <w:rsid w:val="002E3A33"/>
    <w:rsid w:val="00342312"/>
    <w:rsid w:val="0038290A"/>
    <w:rsid w:val="0039462A"/>
    <w:rsid w:val="003E3573"/>
    <w:rsid w:val="00404E65"/>
    <w:rsid w:val="004174CF"/>
    <w:rsid w:val="0049440A"/>
    <w:rsid w:val="004A1583"/>
    <w:rsid w:val="00594445"/>
    <w:rsid w:val="0066525C"/>
    <w:rsid w:val="006C552B"/>
    <w:rsid w:val="006F796C"/>
    <w:rsid w:val="00730C46"/>
    <w:rsid w:val="007313AC"/>
    <w:rsid w:val="00781CAC"/>
    <w:rsid w:val="00782BC1"/>
    <w:rsid w:val="008421D7"/>
    <w:rsid w:val="00916364"/>
    <w:rsid w:val="009C1A54"/>
    <w:rsid w:val="00A22913"/>
    <w:rsid w:val="00A3342F"/>
    <w:rsid w:val="00A610FF"/>
    <w:rsid w:val="00AC5754"/>
    <w:rsid w:val="00C353F9"/>
    <w:rsid w:val="00CC2BF5"/>
    <w:rsid w:val="00D17984"/>
    <w:rsid w:val="00D46E13"/>
    <w:rsid w:val="00D930A9"/>
    <w:rsid w:val="00DC29B7"/>
    <w:rsid w:val="00DF7A0F"/>
    <w:rsid w:val="00EA1B75"/>
    <w:rsid w:val="00EC5D35"/>
    <w:rsid w:val="00EF4D8A"/>
    <w:rsid w:val="00F26CE9"/>
    <w:rsid w:val="00F624DA"/>
    <w:rsid w:val="00F84537"/>
    <w:rsid w:val="00FA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6150"/>
  <w15:chartTrackingRefBased/>
  <w15:docId w15:val="{E554FA02-AAA2-4B34-BA62-0FF48525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D7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3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0C46"/>
  </w:style>
  <w:style w:type="paragraph" w:styleId="Voettekst">
    <w:name w:val="footer"/>
    <w:basedOn w:val="Standaard"/>
    <w:link w:val="VoettekstChar"/>
    <w:uiPriority w:val="99"/>
    <w:unhideWhenUsed/>
    <w:rsid w:val="0073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0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64C7EF20CB44192384E264580D3EB" ma:contentTypeVersion="" ma:contentTypeDescription="Een nieuw document maken." ma:contentTypeScope="" ma:versionID="ba6bb348c8ee8cfb97285adf5ce283ac">
  <xsd:schema xmlns:xsd="http://www.w3.org/2001/XMLSchema" xmlns:xs="http://www.w3.org/2001/XMLSchema" xmlns:p="http://schemas.microsoft.com/office/2006/metadata/properties" xmlns:ns2="6ff6a243-9427-4a09-af08-3eaea4470e9d" xmlns:ns3="b0006bca-fdb0-4140-9b19-d7e6f394c303" targetNamespace="http://schemas.microsoft.com/office/2006/metadata/properties" ma:root="true" ma:fieldsID="fd1cc3396f9d4083c6ffe79b45277f49" ns2:_="" ns3:_="">
    <xsd:import namespace="6ff6a243-9427-4a09-af08-3eaea4470e9d"/>
    <xsd:import namespace="b0006bca-fdb0-4140-9b19-d7e6f394c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6a243-9427-4a09-af08-3eaea4470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394ce80-6136-41b7-a0f7-d23fac6a48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06bca-fdb0-4140-9b19-d7e6f394c3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bb4baf7-9bb8-44a2-8ab0-018930be8fd3}" ma:internalName="TaxCatchAll" ma:showField="CatchAllData" ma:web="bf21da3f-6b10-43a3-9d22-f34845145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2A67C-3377-4FA4-A6C1-D4540863927B}"/>
</file>

<file path=customXml/itemProps2.xml><?xml version="1.0" encoding="utf-8"?>
<ds:datastoreItem xmlns:ds="http://schemas.openxmlformats.org/officeDocument/2006/customXml" ds:itemID="{E1465310-9E47-4525-9F4A-14DF2A6E53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Kolkman</dc:creator>
  <cp:keywords/>
  <dc:description/>
  <cp:lastModifiedBy>Anouk Kolkman</cp:lastModifiedBy>
  <cp:revision>12</cp:revision>
  <dcterms:created xsi:type="dcterms:W3CDTF">2021-09-23T16:28:00Z</dcterms:created>
  <dcterms:modified xsi:type="dcterms:W3CDTF">2022-06-22T18:12:00Z</dcterms:modified>
</cp:coreProperties>
</file>